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CB" w:rsidRPr="00BE563B" w:rsidRDefault="00AC4FCB" w:rsidP="00AC4FCB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DE5014">
        <w:rPr>
          <w:rFonts w:ascii="Arial Rounded MT Bold" w:hAnsi="Arial Rounded MT Bold"/>
          <w:b/>
          <w:sz w:val="24"/>
          <w:szCs w:val="24"/>
        </w:rPr>
        <w:t>96504/2018</w:t>
      </w:r>
    </w:p>
    <w:p w:rsidR="00AC4FCB" w:rsidRDefault="00AC4FCB" w:rsidP="00AC4FCB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E04F7B" w:rsidRDefault="00E04F7B" w:rsidP="00E04F7B">
      <w:pPr>
        <w:spacing w:after="0" w:line="360" w:lineRule="auto"/>
        <w:jc w:val="right"/>
        <w:rPr>
          <w:rFonts w:ascii="Tunga" w:hAnsi="Tunga" w:cs="Tunga"/>
          <w:sz w:val="24"/>
          <w:szCs w:val="24"/>
        </w:rPr>
      </w:pPr>
      <w:r w:rsidRPr="005F02E4">
        <w:rPr>
          <w:rFonts w:ascii="Tunga" w:hAnsi="Tunga" w:cs="Tunga"/>
          <w:sz w:val="24"/>
          <w:szCs w:val="24"/>
        </w:rPr>
        <w:t xml:space="preserve">Ciudad Autónoma de Buenos Aires, </w:t>
      </w:r>
      <w:r>
        <w:rPr>
          <w:rFonts w:ascii="Tunga" w:hAnsi="Tunga" w:cs="Tunga"/>
          <w:sz w:val="24"/>
          <w:szCs w:val="24"/>
        </w:rPr>
        <w:t xml:space="preserve">20 de </w:t>
      </w:r>
      <w:r>
        <w:rPr>
          <w:rFonts w:ascii="Tunga" w:hAnsi="Tunga" w:cs="Tunga" w:hint="eastAsia"/>
          <w:sz w:val="24"/>
          <w:szCs w:val="24"/>
        </w:rPr>
        <w:t>febrero de 2019</w:t>
      </w:r>
      <w:r>
        <w:rPr>
          <w:rFonts w:ascii="Tunga" w:hAnsi="Tunga" w:cs="Tunga"/>
          <w:sz w:val="24"/>
          <w:szCs w:val="24"/>
        </w:rPr>
        <w:t>.</w:t>
      </w:r>
    </w:p>
    <w:p w:rsidR="00E04F7B" w:rsidRDefault="00E04F7B" w:rsidP="00E04F7B">
      <w:pPr>
        <w:spacing w:after="0" w:line="360" w:lineRule="auto"/>
        <w:jc w:val="right"/>
        <w:rPr>
          <w:rFonts w:ascii="Tunga" w:hAnsi="Tunga" w:cs="Tunga"/>
          <w:sz w:val="24"/>
          <w:szCs w:val="24"/>
        </w:rPr>
      </w:pPr>
    </w:p>
    <w:p w:rsidR="00DE5014" w:rsidRDefault="007D10AD" w:rsidP="00110310">
      <w:pPr>
        <w:pStyle w:val="Textoindependiente"/>
        <w:ind w:firstLine="708"/>
        <w:rPr>
          <w:rFonts w:ascii="Tunga" w:hAnsi="Tunga" w:cs="Tunga"/>
        </w:rPr>
      </w:pPr>
      <w:r>
        <w:rPr>
          <w:rFonts w:ascii="Tunga" w:hAnsi="Tunga" w:cs="Tunga"/>
        </w:rPr>
        <w:t xml:space="preserve">En atención a los antecedentes obrantes en estas actuaciones, y habiendo prueba suficiente para considerar a la agente </w:t>
      </w:r>
      <w:r w:rsidR="00DE5014">
        <w:rPr>
          <w:rFonts w:ascii="Tunga" w:hAnsi="Tunga" w:cs="Tunga"/>
          <w:b/>
        </w:rPr>
        <w:t>VICTORIA ESPLUGAS –DNI 25.248.068- LEGAJO 157.402</w:t>
      </w:r>
      <w:r>
        <w:rPr>
          <w:rFonts w:ascii="Tunga" w:hAnsi="Tunga" w:cs="Tunga"/>
        </w:rPr>
        <w:t xml:space="preserve">, </w:t>
      </w:r>
      <w:r w:rsidRPr="007D10AD">
        <w:rPr>
          <w:rFonts w:ascii="Tunga" w:hAnsi="Tunga" w:cs="Tunga"/>
          <w:i/>
        </w:rPr>
        <w:t xml:space="preserve">prima </w:t>
      </w:r>
      <w:proofErr w:type="spellStart"/>
      <w:r w:rsidRPr="007D10AD">
        <w:rPr>
          <w:rFonts w:ascii="Tunga" w:hAnsi="Tunga" w:cs="Tunga"/>
          <w:i/>
        </w:rPr>
        <w:t>facie</w:t>
      </w:r>
      <w:proofErr w:type="spellEnd"/>
      <w:r w:rsidR="00DE5014">
        <w:rPr>
          <w:rFonts w:ascii="Tunga" w:hAnsi="Tunga" w:cs="Tunga"/>
        </w:rPr>
        <w:t xml:space="preserve"> como responsable en </w:t>
      </w:r>
      <w:r>
        <w:rPr>
          <w:rFonts w:ascii="Tunga" w:hAnsi="Tunga" w:cs="Tunga"/>
        </w:rPr>
        <w:t>l</w:t>
      </w:r>
      <w:r w:rsidR="00DE5014">
        <w:rPr>
          <w:rFonts w:ascii="Tunga" w:hAnsi="Tunga" w:cs="Tunga"/>
        </w:rPr>
        <w:t>os</w:t>
      </w:r>
      <w:r>
        <w:rPr>
          <w:rFonts w:ascii="Tunga" w:hAnsi="Tunga" w:cs="Tunga"/>
        </w:rPr>
        <w:t xml:space="preserve"> hecho</w:t>
      </w:r>
      <w:r w:rsidR="00DE5014">
        <w:rPr>
          <w:rFonts w:ascii="Tunga" w:hAnsi="Tunga" w:cs="Tunga"/>
        </w:rPr>
        <w:t>s</w:t>
      </w:r>
      <w:r>
        <w:rPr>
          <w:rFonts w:ascii="Tunga" w:hAnsi="Tunga" w:cs="Tunga"/>
        </w:rPr>
        <w:t xml:space="preserve"> que se investiga</w:t>
      </w:r>
      <w:r w:rsidR="00DE5014">
        <w:rPr>
          <w:rFonts w:ascii="Tunga" w:hAnsi="Tunga" w:cs="Tunga"/>
        </w:rPr>
        <w:t>n</w:t>
      </w:r>
      <w:r>
        <w:rPr>
          <w:rFonts w:ascii="Tunga" w:hAnsi="Tunga" w:cs="Tunga"/>
        </w:rPr>
        <w:t>, e</w:t>
      </w:r>
      <w:r w:rsidR="00110310">
        <w:rPr>
          <w:rFonts w:ascii="Tunga" w:hAnsi="Tunga" w:cs="Tunga"/>
        </w:rPr>
        <w:t xml:space="preserve">sta </w:t>
      </w:r>
      <w:r w:rsidR="00AC4FCB">
        <w:rPr>
          <w:rFonts w:ascii="Tunga" w:hAnsi="Tunga" w:cs="Tunga"/>
        </w:rPr>
        <w:t>I</w:t>
      </w:r>
      <w:r w:rsidR="00110310">
        <w:rPr>
          <w:rFonts w:ascii="Tunga" w:hAnsi="Tunga" w:cs="Tunga"/>
        </w:rPr>
        <w:t xml:space="preserve">nstrucción </w:t>
      </w:r>
      <w:r>
        <w:rPr>
          <w:rFonts w:ascii="Tunga" w:hAnsi="Tunga" w:cs="Tunga"/>
        </w:rPr>
        <w:t xml:space="preserve">procede a </w:t>
      </w:r>
      <w:r w:rsidR="00110310">
        <w:rPr>
          <w:rFonts w:ascii="Tunga" w:hAnsi="Tunga" w:cs="Tunga"/>
        </w:rPr>
        <w:t>citar</w:t>
      </w:r>
      <w:r>
        <w:rPr>
          <w:rFonts w:ascii="Tunga" w:hAnsi="Tunga" w:cs="Tunga"/>
        </w:rPr>
        <w:t>l</w:t>
      </w:r>
      <w:r w:rsidR="00110310">
        <w:rPr>
          <w:rFonts w:ascii="Tunga" w:hAnsi="Tunga" w:cs="Tunga"/>
        </w:rPr>
        <w:t xml:space="preserve">a </w:t>
      </w:r>
      <w:r>
        <w:rPr>
          <w:rFonts w:ascii="Tunga" w:hAnsi="Tunga" w:cs="Tunga"/>
        </w:rPr>
        <w:t xml:space="preserve">a </w:t>
      </w:r>
      <w:r w:rsidR="00110310">
        <w:rPr>
          <w:rFonts w:ascii="Tunga" w:hAnsi="Tunga" w:cs="Tunga"/>
        </w:rPr>
        <w:t xml:space="preserve">prestar declaración en los términos del art. 61 del RIA </w:t>
      </w:r>
      <w:r w:rsidR="0020181A">
        <w:rPr>
          <w:rFonts w:ascii="Tunga" w:hAnsi="Tunga" w:cs="Tunga"/>
        </w:rPr>
        <w:t>–en calidad de SUMARIAD</w:t>
      </w:r>
      <w:r>
        <w:rPr>
          <w:rFonts w:ascii="Tunga" w:hAnsi="Tunga" w:cs="Tunga"/>
        </w:rPr>
        <w:t>A</w:t>
      </w:r>
      <w:r w:rsidR="0020181A">
        <w:rPr>
          <w:rFonts w:ascii="Tunga" w:hAnsi="Tunga" w:cs="Tunga"/>
        </w:rPr>
        <w:t xml:space="preserve">- </w:t>
      </w:r>
      <w:r w:rsidR="00D83C49">
        <w:rPr>
          <w:rFonts w:ascii="Tunga" w:hAnsi="Tunga" w:cs="Tunga"/>
        </w:rPr>
        <w:t xml:space="preserve">sobre </w:t>
      </w:r>
      <w:r>
        <w:rPr>
          <w:rFonts w:ascii="Tunga" w:hAnsi="Tunga" w:cs="Tunga"/>
        </w:rPr>
        <w:t>lo</w:t>
      </w:r>
      <w:r w:rsidR="00DE5014">
        <w:rPr>
          <w:rFonts w:ascii="Tunga" w:hAnsi="Tunga" w:cs="Tunga"/>
        </w:rPr>
        <w:t xml:space="preserve">s hechos denunciados por el ex alumno Mikel </w:t>
      </w:r>
      <w:proofErr w:type="spellStart"/>
      <w:r w:rsidR="00DE5014">
        <w:rPr>
          <w:rFonts w:ascii="Tunga" w:hAnsi="Tunga" w:cs="Tunga"/>
        </w:rPr>
        <w:t>Goizueta</w:t>
      </w:r>
      <w:proofErr w:type="spellEnd"/>
      <w:r w:rsidR="00DE5014">
        <w:rPr>
          <w:rFonts w:ascii="Tunga" w:hAnsi="Tunga" w:cs="Tunga"/>
        </w:rPr>
        <w:t xml:space="preserve"> mediante nota del día 07 de </w:t>
      </w:r>
      <w:r w:rsidR="00DE5014">
        <w:rPr>
          <w:rFonts w:ascii="Tunga" w:hAnsi="Tunga" w:cs="Tunga" w:hint="eastAsia"/>
        </w:rPr>
        <w:t>diciembre</w:t>
      </w:r>
      <w:r w:rsidR="00DE5014">
        <w:rPr>
          <w:rFonts w:ascii="Tunga" w:hAnsi="Tunga" w:cs="Tunga"/>
        </w:rPr>
        <w:t xml:space="preserve"> de 2018.</w:t>
      </w:r>
    </w:p>
    <w:p w:rsidR="00110310" w:rsidRDefault="00D83C49" w:rsidP="0020181A">
      <w:pPr>
        <w:pStyle w:val="Textoindependiente"/>
        <w:ind w:firstLine="708"/>
        <w:rPr>
          <w:rFonts w:ascii="Tunga" w:hAnsi="Tunga" w:cs="Tunga"/>
        </w:rPr>
      </w:pPr>
      <w:r>
        <w:rPr>
          <w:rFonts w:ascii="Tunga" w:hAnsi="Tunga" w:cs="Tunga"/>
        </w:rPr>
        <w:t xml:space="preserve">A tal fin, se fija </w:t>
      </w:r>
      <w:r w:rsidR="00110310">
        <w:rPr>
          <w:rFonts w:ascii="Tunga" w:hAnsi="Tunga" w:cs="Tunga"/>
        </w:rPr>
        <w:t xml:space="preserve">audiencia </w:t>
      </w:r>
      <w:r>
        <w:rPr>
          <w:rFonts w:ascii="Tunga" w:hAnsi="Tunga" w:cs="Tunga"/>
        </w:rPr>
        <w:t xml:space="preserve">el </w:t>
      </w:r>
      <w:r w:rsidR="00110310">
        <w:rPr>
          <w:rFonts w:ascii="Tunga" w:hAnsi="Tunga" w:cs="Tunga"/>
        </w:rPr>
        <w:t xml:space="preserve">día </w:t>
      </w:r>
      <w:r w:rsidR="00DE5014" w:rsidRPr="00E04F7B">
        <w:rPr>
          <w:rFonts w:ascii="Tunga" w:hAnsi="Tunga" w:cs="Tunga"/>
          <w:b/>
        </w:rPr>
        <w:t>12</w:t>
      </w:r>
      <w:r w:rsidRPr="00E04F7B">
        <w:rPr>
          <w:rFonts w:ascii="Tunga" w:hAnsi="Tunga" w:cs="Tunga"/>
          <w:b/>
        </w:rPr>
        <w:t xml:space="preserve"> de </w:t>
      </w:r>
      <w:r w:rsidR="00DE5014" w:rsidRPr="00E04F7B">
        <w:rPr>
          <w:rFonts w:ascii="Tunga" w:hAnsi="Tunga" w:cs="Tunga"/>
          <w:b/>
        </w:rPr>
        <w:t xml:space="preserve">marzo </w:t>
      </w:r>
      <w:r w:rsidRPr="00E04F7B">
        <w:rPr>
          <w:rFonts w:ascii="Tunga" w:hAnsi="Tunga" w:cs="Tunga"/>
          <w:b/>
        </w:rPr>
        <w:t>de 201</w:t>
      </w:r>
      <w:r w:rsidR="00DE5014" w:rsidRPr="00E04F7B">
        <w:rPr>
          <w:rFonts w:ascii="Tunga" w:hAnsi="Tunga" w:cs="Tunga"/>
          <w:b/>
        </w:rPr>
        <w:t>9</w:t>
      </w:r>
      <w:r w:rsidRPr="00E04F7B">
        <w:rPr>
          <w:rFonts w:ascii="Tunga" w:hAnsi="Tunga" w:cs="Tunga"/>
          <w:b/>
        </w:rPr>
        <w:t xml:space="preserve"> </w:t>
      </w:r>
      <w:r w:rsidR="00110310" w:rsidRPr="00E04F7B">
        <w:rPr>
          <w:rFonts w:ascii="Tunga" w:hAnsi="Tunga" w:cs="Tunga"/>
          <w:b/>
        </w:rPr>
        <w:t>a las 1</w:t>
      </w:r>
      <w:r w:rsidR="009C504C" w:rsidRPr="00E04F7B">
        <w:rPr>
          <w:rFonts w:ascii="Tunga" w:hAnsi="Tunga" w:cs="Tunga"/>
          <w:b/>
        </w:rPr>
        <w:t>5</w:t>
      </w:r>
      <w:r w:rsidR="00110310" w:rsidRPr="00E04F7B">
        <w:rPr>
          <w:rFonts w:ascii="Tunga" w:hAnsi="Tunga" w:cs="Tunga"/>
          <w:b/>
        </w:rPr>
        <w:t>.</w:t>
      </w:r>
      <w:r w:rsidRPr="00E04F7B">
        <w:rPr>
          <w:rFonts w:ascii="Tunga" w:hAnsi="Tunga" w:cs="Tunga"/>
          <w:b/>
        </w:rPr>
        <w:t>0</w:t>
      </w:r>
      <w:r w:rsidR="00110310" w:rsidRPr="00E04F7B">
        <w:rPr>
          <w:rFonts w:ascii="Tunga" w:hAnsi="Tunga" w:cs="Tunga"/>
          <w:b/>
        </w:rPr>
        <w:t>0 hs</w:t>
      </w:r>
      <w:r w:rsidR="00110310">
        <w:rPr>
          <w:rFonts w:ascii="Tunga" w:hAnsi="Tunga" w:cs="Tunga"/>
        </w:rPr>
        <w:t>.</w:t>
      </w:r>
      <w:r>
        <w:rPr>
          <w:rFonts w:ascii="Tunga" w:hAnsi="Tunga" w:cs="Tunga"/>
        </w:rPr>
        <w:t xml:space="preserve"> </w:t>
      </w:r>
      <w:r w:rsidR="00110310">
        <w:rPr>
          <w:rFonts w:ascii="Tunga" w:hAnsi="Tunga" w:cs="Tunga"/>
        </w:rPr>
        <w:t>en el Departamento de Sumarios del Co</w:t>
      </w:r>
      <w:r w:rsidR="009C504C">
        <w:rPr>
          <w:rFonts w:ascii="Tunga" w:hAnsi="Tunga" w:cs="Tunga"/>
        </w:rPr>
        <w:t>legio Nacional de Buenos Aires sito en la Planta Baja.</w:t>
      </w:r>
    </w:p>
    <w:p w:rsidR="00DE5014" w:rsidRDefault="00DE5014" w:rsidP="00A166E9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110310" w:rsidRDefault="00A166E9" w:rsidP="00A166E9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</w:p>
    <w:p w:rsidR="00110310" w:rsidRDefault="00110310" w:rsidP="00A166E9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A166E9" w:rsidRPr="005F02E4" w:rsidRDefault="00110310" w:rsidP="00A166E9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 w:rsidR="009C504C">
        <w:rPr>
          <w:rFonts w:ascii="Tunga" w:hAnsi="Tunga" w:cs="Tunga"/>
          <w:sz w:val="24"/>
          <w:szCs w:val="24"/>
        </w:rPr>
        <w:tab/>
        <w:t xml:space="preserve">Instructora Sumariante Res. </w:t>
      </w:r>
      <w:r w:rsidR="00E04F7B">
        <w:rPr>
          <w:rFonts w:ascii="Tunga" w:hAnsi="Tunga" w:cs="Tunga"/>
          <w:sz w:val="24"/>
          <w:szCs w:val="24"/>
        </w:rPr>
        <w:t>1148/18</w:t>
      </w:r>
    </w:p>
    <w:p w:rsidR="00C71933" w:rsidRPr="00060158" w:rsidRDefault="00C71933" w:rsidP="00231FFC">
      <w:pPr>
        <w:spacing w:after="0" w:line="240" w:lineRule="auto"/>
        <w:jc w:val="both"/>
        <w:rPr>
          <w:rFonts w:ascii="Baskerville Old Face" w:hAnsi="Baskerville Old Face" w:cs="Tunga"/>
          <w:sz w:val="24"/>
          <w:szCs w:val="24"/>
        </w:rPr>
      </w:pPr>
    </w:p>
    <w:p w:rsidR="00231FFC" w:rsidRDefault="00231FFC" w:rsidP="00231FFC">
      <w:pPr>
        <w:spacing w:after="0" w:line="240" w:lineRule="auto"/>
        <w:jc w:val="both"/>
        <w:rPr>
          <w:rStyle w:val="estilo11"/>
          <w:rFonts w:ascii="Arial" w:hAnsi="Arial" w:cs="Arial"/>
          <w:color w:val="000000"/>
          <w:sz w:val="27"/>
          <w:szCs w:val="27"/>
        </w:rPr>
      </w:pPr>
    </w:p>
    <w:p w:rsidR="00231FFC" w:rsidRDefault="00231FFC" w:rsidP="00231FFC"/>
    <w:p w:rsidR="00231FFC" w:rsidRPr="009C7BE7" w:rsidRDefault="00231FFC" w:rsidP="00C46844">
      <w:pPr>
        <w:rPr>
          <w:rFonts w:asciiTheme="majorHAnsi" w:hAnsiTheme="majorHAnsi"/>
          <w:color w:val="000000"/>
          <w:sz w:val="24"/>
          <w:szCs w:val="24"/>
        </w:rPr>
      </w:pPr>
    </w:p>
    <w:sectPr w:rsidR="00231FFC" w:rsidRPr="009C7BE7" w:rsidSect="00F05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6844"/>
    <w:rsid w:val="00041C04"/>
    <w:rsid w:val="00075792"/>
    <w:rsid w:val="000A65DB"/>
    <w:rsid w:val="000D4BBB"/>
    <w:rsid w:val="000E52BA"/>
    <w:rsid w:val="000F3D74"/>
    <w:rsid w:val="00110310"/>
    <w:rsid w:val="0015142B"/>
    <w:rsid w:val="001B564C"/>
    <w:rsid w:val="001C2D31"/>
    <w:rsid w:val="001E3E0C"/>
    <w:rsid w:val="001E6822"/>
    <w:rsid w:val="001F07E1"/>
    <w:rsid w:val="001F207F"/>
    <w:rsid w:val="0020181A"/>
    <w:rsid w:val="00213256"/>
    <w:rsid w:val="00216687"/>
    <w:rsid w:val="00216AD0"/>
    <w:rsid w:val="00230A90"/>
    <w:rsid w:val="00231FFC"/>
    <w:rsid w:val="002509FF"/>
    <w:rsid w:val="00281E29"/>
    <w:rsid w:val="002B3125"/>
    <w:rsid w:val="002B3DA9"/>
    <w:rsid w:val="00303D8A"/>
    <w:rsid w:val="003102DE"/>
    <w:rsid w:val="00311A9C"/>
    <w:rsid w:val="00312B0A"/>
    <w:rsid w:val="003154E4"/>
    <w:rsid w:val="00327566"/>
    <w:rsid w:val="003A194B"/>
    <w:rsid w:val="0042525A"/>
    <w:rsid w:val="00436F79"/>
    <w:rsid w:val="00452DAC"/>
    <w:rsid w:val="00462330"/>
    <w:rsid w:val="004B75EC"/>
    <w:rsid w:val="004D3F6D"/>
    <w:rsid w:val="005117C1"/>
    <w:rsid w:val="005217FD"/>
    <w:rsid w:val="0053555B"/>
    <w:rsid w:val="0054050E"/>
    <w:rsid w:val="0056647E"/>
    <w:rsid w:val="0058719B"/>
    <w:rsid w:val="005D2735"/>
    <w:rsid w:val="005F3439"/>
    <w:rsid w:val="0060525F"/>
    <w:rsid w:val="006159EA"/>
    <w:rsid w:val="00620BB2"/>
    <w:rsid w:val="00627D36"/>
    <w:rsid w:val="0068328C"/>
    <w:rsid w:val="006C0C6E"/>
    <w:rsid w:val="006C79D2"/>
    <w:rsid w:val="00731536"/>
    <w:rsid w:val="00770637"/>
    <w:rsid w:val="0078552C"/>
    <w:rsid w:val="00795F70"/>
    <w:rsid w:val="007D10AD"/>
    <w:rsid w:val="007F62C2"/>
    <w:rsid w:val="0083744E"/>
    <w:rsid w:val="0084074F"/>
    <w:rsid w:val="008419C5"/>
    <w:rsid w:val="008B3633"/>
    <w:rsid w:val="008B7128"/>
    <w:rsid w:val="008F08D6"/>
    <w:rsid w:val="00922194"/>
    <w:rsid w:val="00927B80"/>
    <w:rsid w:val="00930CEE"/>
    <w:rsid w:val="00970809"/>
    <w:rsid w:val="009C504C"/>
    <w:rsid w:val="009C7BE7"/>
    <w:rsid w:val="009F0258"/>
    <w:rsid w:val="00A166E9"/>
    <w:rsid w:val="00A169E7"/>
    <w:rsid w:val="00A37299"/>
    <w:rsid w:val="00A37F3A"/>
    <w:rsid w:val="00A658D7"/>
    <w:rsid w:val="00AB5490"/>
    <w:rsid w:val="00AC4FCB"/>
    <w:rsid w:val="00AE45A1"/>
    <w:rsid w:val="00AE65F4"/>
    <w:rsid w:val="00AF5198"/>
    <w:rsid w:val="00AF64C3"/>
    <w:rsid w:val="00B31D0C"/>
    <w:rsid w:val="00B34856"/>
    <w:rsid w:val="00B41487"/>
    <w:rsid w:val="00B449AF"/>
    <w:rsid w:val="00B65DB5"/>
    <w:rsid w:val="00B703CC"/>
    <w:rsid w:val="00B85F60"/>
    <w:rsid w:val="00B97FD5"/>
    <w:rsid w:val="00BA65F9"/>
    <w:rsid w:val="00BC1FF1"/>
    <w:rsid w:val="00BF2265"/>
    <w:rsid w:val="00C30840"/>
    <w:rsid w:val="00C37A0D"/>
    <w:rsid w:val="00C46844"/>
    <w:rsid w:val="00C71933"/>
    <w:rsid w:val="00C72208"/>
    <w:rsid w:val="00C76DE7"/>
    <w:rsid w:val="00C80E0D"/>
    <w:rsid w:val="00C814C8"/>
    <w:rsid w:val="00C8493A"/>
    <w:rsid w:val="00C97C31"/>
    <w:rsid w:val="00CA4ADA"/>
    <w:rsid w:val="00CD1355"/>
    <w:rsid w:val="00CF2DDC"/>
    <w:rsid w:val="00CF556C"/>
    <w:rsid w:val="00D138EC"/>
    <w:rsid w:val="00D21D74"/>
    <w:rsid w:val="00D55FD7"/>
    <w:rsid w:val="00D6679E"/>
    <w:rsid w:val="00D824DF"/>
    <w:rsid w:val="00D82ACA"/>
    <w:rsid w:val="00D83C49"/>
    <w:rsid w:val="00D95679"/>
    <w:rsid w:val="00DA2E7B"/>
    <w:rsid w:val="00DD5BB3"/>
    <w:rsid w:val="00DE5014"/>
    <w:rsid w:val="00E04F7B"/>
    <w:rsid w:val="00E32103"/>
    <w:rsid w:val="00E33809"/>
    <w:rsid w:val="00E54C25"/>
    <w:rsid w:val="00E625AA"/>
    <w:rsid w:val="00EA65BE"/>
    <w:rsid w:val="00ED315F"/>
    <w:rsid w:val="00EE0BBE"/>
    <w:rsid w:val="00EE4659"/>
    <w:rsid w:val="00EE567B"/>
    <w:rsid w:val="00EE5D80"/>
    <w:rsid w:val="00F05DF1"/>
    <w:rsid w:val="00F43C64"/>
    <w:rsid w:val="00F51E05"/>
    <w:rsid w:val="00F5714E"/>
    <w:rsid w:val="00F76E21"/>
    <w:rsid w:val="00F97F18"/>
    <w:rsid w:val="00FD6AEA"/>
    <w:rsid w:val="00FD7CFD"/>
    <w:rsid w:val="00FF4AE1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68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54E4"/>
  </w:style>
  <w:style w:type="character" w:customStyle="1" w:styleId="estilo11">
    <w:name w:val="estilo11"/>
    <w:basedOn w:val="Fuentedeprrafopredeter"/>
    <w:rsid w:val="00231FFC"/>
  </w:style>
  <w:style w:type="paragraph" w:styleId="NormalWeb">
    <w:name w:val="Normal (Web)"/>
    <w:basedOn w:val="Normal"/>
    <w:uiPriority w:val="99"/>
    <w:unhideWhenUsed/>
    <w:rsid w:val="008B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110310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10310"/>
    <w:rPr>
      <w:rFonts w:ascii="Book Antiqua" w:eastAsia="Times New Roman" w:hAnsi="Book Antiqua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CEF2-9F10-4690-8228-0599B10E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Lopez, Elisabeth</cp:lastModifiedBy>
  <cp:revision>3</cp:revision>
  <cp:lastPrinted>2019-02-20T19:04:00Z</cp:lastPrinted>
  <dcterms:created xsi:type="dcterms:W3CDTF">2019-02-20T18:52:00Z</dcterms:created>
  <dcterms:modified xsi:type="dcterms:W3CDTF">2019-02-20T19:37:00Z</dcterms:modified>
</cp:coreProperties>
</file>