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3B" w:rsidRPr="00BE563B" w:rsidRDefault="00BE563B" w:rsidP="00BE563B">
      <w:pPr>
        <w:spacing w:after="0" w:line="360" w:lineRule="auto"/>
        <w:jc w:val="both"/>
        <w:rPr>
          <w:rFonts w:ascii="Arial Rounded MT Bold" w:hAnsi="Arial Rounded MT Bold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>CUDAP: EXP – UBA: 00</w:t>
      </w:r>
      <w:r w:rsidR="008A6557">
        <w:rPr>
          <w:rFonts w:ascii="Arial Rounded MT Bold" w:hAnsi="Arial Rounded MT Bold"/>
          <w:b/>
          <w:sz w:val="24"/>
          <w:szCs w:val="24"/>
        </w:rPr>
        <w:t>8992</w:t>
      </w:r>
      <w:r w:rsidR="005D04BF">
        <w:rPr>
          <w:rFonts w:ascii="Arial Rounded MT Bold" w:hAnsi="Arial Rounded MT Bold"/>
          <w:b/>
          <w:sz w:val="24"/>
          <w:szCs w:val="24"/>
        </w:rPr>
        <w:t>2</w:t>
      </w:r>
      <w:r w:rsidR="008A6557">
        <w:rPr>
          <w:rFonts w:ascii="Arial Rounded MT Bold" w:hAnsi="Arial Rounded MT Bold"/>
          <w:b/>
          <w:sz w:val="24"/>
          <w:szCs w:val="24"/>
        </w:rPr>
        <w:t>/2017</w:t>
      </w:r>
    </w:p>
    <w:p w:rsidR="00BE563B" w:rsidRPr="00195F73" w:rsidRDefault="00BE563B" w:rsidP="00BE563B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E563B">
        <w:rPr>
          <w:rFonts w:ascii="Arial Rounded MT Bold" w:hAnsi="Arial Rounded MT Bold"/>
          <w:b/>
          <w:sz w:val="24"/>
          <w:szCs w:val="24"/>
        </w:rPr>
        <w:t xml:space="preserve"> </w:t>
      </w:r>
    </w:p>
    <w:p w:rsidR="00E6239A" w:rsidRPr="00195F73" w:rsidRDefault="00E6239A" w:rsidP="00E6239A">
      <w:pPr>
        <w:pStyle w:val="Textoindependiente"/>
        <w:ind w:firstLine="708"/>
        <w:jc w:val="right"/>
        <w:rPr>
          <w:rFonts w:ascii="Arial" w:hAnsi="Arial"/>
        </w:rPr>
      </w:pPr>
      <w:r w:rsidRPr="00195F73">
        <w:rPr>
          <w:rFonts w:ascii="Arial" w:hAnsi="Arial"/>
        </w:rPr>
        <w:t xml:space="preserve">Ciudad de Buenos Aires,  </w:t>
      </w:r>
      <w:r w:rsidR="005D04BF">
        <w:rPr>
          <w:rFonts w:ascii="Arial" w:hAnsi="Arial"/>
        </w:rPr>
        <w:t>15</w:t>
      </w:r>
      <w:r w:rsidRPr="00195F73">
        <w:rPr>
          <w:rFonts w:ascii="Arial" w:hAnsi="Arial"/>
        </w:rPr>
        <w:t xml:space="preserve"> de </w:t>
      </w:r>
      <w:r w:rsidR="00F6250E" w:rsidRPr="00195F73">
        <w:rPr>
          <w:rFonts w:ascii="Arial" w:hAnsi="Arial"/>
        </w:rPr>
        <w:t xml:space="preserve">mayo </w:t>
      </w:r>
      <w:r w:rsidR="000A6C5B" w:rsidRPr="00195F73">
        <w:rPr>
          <w:rFonts w:ascii="Arial" w:hAnsi="Arial"/>
        </w:rPr>
        <w:t xml:space="preserve"> de 2018</w:t>
      </w:r>
    </w:p>
    <w:p w:rsidR="00E6239A" w:rsidRPr="00195F73" w:rsidRDefault="00E6239A" w:rsidP="00C457F8">
      <w:pPr>
        <w:pStyle w:val="Textoindependiente"/>
        <w:ind w:firstLine="708"/>
        <w:rPr>
          <w:rFonts w:ascii="Arial" w:hAnsi="Arial"/>
        </w:rPr>
      </w:pPr>
    </w:p>
    <w:p w:rsidR="00032B93" w:rsidRPr="00195F73" w:rsidRDefault="00F4760B" w:rsidP="00F6250E">
      <w:pPr>
        <w:pStyle w:val="Textoindependiente"/>
        <w:ind w:firstLine="708"/>
        <w:rPr>
          <w:rFonts w:ascii="Arial" w:hAnsi="Arial"/>
        </w:rPr>
      </w:pPr>
      <w:r w:rsidRPr="00195F73">
        <w:rPr>
          <w:rFonts w:ascii="Arial" w:hAnsi="Arial"/>
        </w:rPr>
        <w:t xml:space="preserve">I.- </w:t>
      </w:r>
      <w:r w:rsidR="00F6250E" w:rsidRPr="00195F73">
        <w:rPr>
          <w:rFonts w:ascii="Arial" w:hAnsi="Arial"/>
        </w:rPr>
        <w:t>Me notifico personalmente de la Resolución N° 48</w:t>
      </w:r>
      <w:r w:rsidR="005D04BF">
        <w:rPr>
          <w:rFonts w:ascii="Arial" w:hAnsi="Arial"/>
        </w:rPr>
        <w:t>4</w:t>
      </w:r>
      <w:r w:rsidR="00F6250E" w:rsidRPr="00195F73">
        <w:rPr>
          <w:rFonts w:ascii="Arial" w:hAnsi="Arial"/>
        </w:rPr>
        <w:t xml:space="preserve"> d</w:t>
      </w:r>
      <w:r w:rsidR="005D04BF">
        <w:rPr>
          <w:rFonts w:ascii="Arial" w:hAnsi="Arial"/>
        </w:rPr>
        <w:t>el 25/4/2018 que obra a fs. 98.</w:t>
      </w:r>
    </w:p>
    <w:p w:rsidR="00F6250E" w:rsidRPr="00195F73" w:rsidRDefault="00F6250E" w:rsidP="00F6250E">
      <w:pPr>
        <w:pStyle w:val="Textoindependiente"/>
        <w:ind w:firstLine="708"/>
        <w:rPr>
          <w:rFonts w:ascii="Arial" w:hAnsi="Arial"/>
          <w:color w:val="000000"/>
          <w:lang w:val="es-MX" w:eastAsia="es-ES"/>
        </w:rPr>
      </w:pPr>
      <w:r w:rsidRPr="00195F73">
        <w:rPr>
          <w:rFonts w:ascii="Arial" w:hAnsi="Arial"/>
        </w:rPr>
        <w:t xml:space="preserve">II.- En virtud de la reasignación del cargo de Instructora Sumariante, me declaro competente para entender en la tramitación de estos actuados y no </w:t>
      </w:r>
      <w:r w:rsidRPr="00195F73">
        <w:rPr>
          <w:rFonts w:ascii="Arial" w:hAnsi="Arial"/>
          <w:color w:val="000000"/>
          <w:lang w:val="es-MX" w:eastAsia="es-ES"/>
        </w:rPr>
        <w:t xml:space="preserve">estar comprendida en la causales de excusación y/o recusación (Reglamento de Investigaciones Administrativas – Decreto Nº 467/99 artículos 22, 23 y siguientes). </w:t>
      </w:r>
    </w:p>
    <w:p w:rsidR="008F3F8B" w:rsidRDefault="00F6250E" w:rsidP="008F3F8B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es-MX" w:eastAsia="es-ES"/>
        </w:rPr>
      </w:pPr>
      <w:r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II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I</w:t>
      </w:r>
      <w:r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.-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</w:t>
      </w:r>
      <w:r w:rsidR="005D04BF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>Atento que en el aviso de retorno obrante a fs. 94 el oficial Postal inform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>ó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el 27/3/18 sobre 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el domicilio destino de la 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Carta Documento 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del día 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2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>2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de marzo de 2018 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– el 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registrado en el Legajo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- que 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>l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>a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sumariad</w:t>
      </w:r>
      <w:r w:rsidR="00BF47D4">
        <w:rPr>
          <w:rFonts w:ascii="Arial" w:hAnsi="Arial" w:cs="Arial"/>
          <w:color w:val="000000"/>
          <w:sz w:val="24"/>
          <w:szCs w:val="24"/>
          <w:lang w:val="es-MX" w:eastAsia="es-ES"/>
        </w:rPr>
        <w:t>a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se habría mudado y el 3/4/18  efectuó nueva visita en la cual encontró el domicilio cerrado, dado esta contradicción</w:t>
      </w:r>
      <w:r w:rsidR="002E1928" w:rsidRPr="00195F73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, 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>se deber</w:t>
      </w:r>
      <w:r w:rsidR="003F28FC">
        <w:rPr>
          <w:rFonts w:ascii="Arial" w:hAnsi="Arial" w:cs="Arial"/>
          <w:color w:val="000000"/>
          <w:sz w:val="24"/>
          <w:szCs w:val="24"/>
          <w:lang w:val="es-MX" w:eastAsia="es-ES"/>
        </w:rPr>
        <w:t>á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solicitar a la agente Milani que ratifique o rectifique el domicilio </w:t>
      </w:r>
      <w:r w:rsidR="00CE3AAF">
        <w:rPr>
          <w:rFonts w:ascii="Arial" w:hAnsi="Arial" w:cs="Arial"/>
          <w:color w:val="000000"/>
          <w:sz w:val="24"/>
          <w:szCs w:val="24"/>
          <w:lang w:val="es-MX" w:eastAsia="es-ES"/>
        </w:rPr>
        <w:t>registr</w:t>
      </w:r>
      <w:r w:rsidR="008F3F8B">
        <w:rPr>
          <w:rFonts w:ascii="Arial" w:hAnsi="Arial" w:cs="Arial"/>
          <w:color w:val="000000"/>
          <w:sz w:val="24"/>
          <w:szCs w:val="24"/>
          <w:lang w:val="es-MX" w:eastAsia="es-ES"/>
        </w:rPr>
        <w:t>ado en su Legajo</w:t>
      </w:r>
    </w:p>
    <w:p w:rsidR="00195F73" w:rsidRDefault="008F3F8B" w:rsidP="002E19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MX" w:eastAsia="es-ES"/>
        </w:rPr>
        <w:t>IV.- Toda vez que se la tuvo por notificada de la providencia del 20/03/2018 el día  23/04/2018 a fs. 87 en forma personal a través de la Dirección de Personal de esta Institución y que a la fecha no ha presentado defensa alguna en el plazo legal hasta el día</w:t>
      </w:r>
      <w:r w:rsidR="00CE3AAF"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de la fecha</w:t>
      </w:r>
      <w:r>
        <w:rPr>
          <w:rFonts w:ascii="Arial" w:hAnsi="Arial" w:cs="Arial"/>
          <w:color w:val="000000"/>
          <w:sz w:val="24"/>
          <w:szCs w:val="24"/>
          <w:lang w:val="es-MX" w:eastAsia="es-ES"/>
        </w:rPr>
        <w:t xml:space="preserve"> </w:t>
      </w:r>
      <w:r w:rsidR="00195F73">
        <w:rPr>
          <w:rFonts w:ascii="Arial" w:hAnsi="Arial" w:cs="Arial"/>
          <w:sz w:val="24"/>
          <w:szCs w:val="24"/>
        </w:rPr>
        <w:t xml:space="preserve">en el marco de lo establecido por el art. 111 del Decreto 467/99, se tiene por decaído el derecho de ejercerlo en lo sucesivo. </w:t>
      </w:r>
    </w:p>
    <w:p w:rsidR="00195F73" w:rsidRDefault="002E1928" w:rsidP="002E192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5F73">
        <w:rPr>
          <w:rFonts w:ascii="Arial" w:hAnsi="Arial" w:cs="Arial"/>
          <w:sz w:val="24"/>
          <w:szCs w:val="24"/>
        </w:rPr>
        <w:t xml:space="preserve">V.- </w:t>
      </w:r>
      <w:r w:rsidR="00195F73">
        <w:rPr>
          <w:rFonts w:ascii="Arial" w:hAnsi="Arial" w:cs="Arial"/>
          <w:sz w:val="24"/>
          <w:szCs w:val="24"/>
        </w:rPr>
        <w:t xml:space="preserve">En virtud de lo dispuesto por el art. 112 del Decreto 467/99, se tiene por reproducidos los términos del informe final expedido por la Instrucción </w:t>
      </w:r>
      <w:r w:rsidR="003D53FD">
        <w:rPr>
          <w:rFonts w:ascii="Arial" w:hAnsi="Arial" w:cs="Arial"/>
          <w:sz w:val="24"/>
          <w:szCs w:val="24"/>
        </w:rPr>
        <w:t xml:space="preserve">a fs. </w:t>
      </w:r>
      <w:r w:rsidR="008F3F8B">
        <w:rPr>
          <w:rFonts w:ascii="Arial" w:hAnsi="Arial" w:cs="Arial"/>
          <w:sz w:val="24"/>
          <w:szCs w:val="24"/>
        </w:rPr>
        <w:t>82/86</w:t>
      </w:r>
      <w:r w:rsidR="003D53FD">
        <w:rPr>
          <w:rFonts w:ascii="Arial" w:hAnsi="Arial" w:cs="Arial"/>
          <w:sz w:val="24"/>
          <w:szCs w:val="24"/>
        </w:rPr>
        <w:t>, ratificando que se aconseja:</w:t>
      </w:r>
    </w:p>
    <w:p w:rsidR="003F28FC" w:rsidRPr="003F28FC" w:rsidRDefault="003F28FC" w:rsidP="003F28FC">
      <w:pPr>
        <w:spacing w:before="100" w:beforeAutospacing="1" w:after="0" w:line="36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>
        <w:rPr>
          <w:rFonts w:asciiTheme="majorHAnsi" w:hAnsiTheme="majorHAnsi"/>
          <w:i/>
          <w:sz w:val="24"/>
          <w:szCs w:val="24"/>
          <w:lang w:val="es-MX"/>
        </w:rPr>
        <w:t>“</w:t>
      </w:r>
      <w:r w:rsidRPr="003F28FC">
        <w:rPr>
          <w:rFonts w:asciiTheme="majorHAnsi" w:hAnsiTheme="majorHAnsi"/>
          <w:i/>
          <w:sz w:val="24"/>
          <w:szCs w:val="24"/>
          <w:lang w:val="es-MX"/>
        </w:rPr>
        <w:t>a) Clausurar y dar por concluido con la investigación dispuesta por la Resolución Nº 1119/2017.</w:t>
      </w:r>
      <w:bookmarkStart w:id="0" w:name="_GoBack"/>
      <w:bookmarkEnd w:id="0"/>
    </w:p>
    <w:p w:rsidR="003F28FC" w:rsidRPr="003F28FC" w:rsidRDefault="003F28FC" w:rsidP="003F28FC">
      <w:pPr>
        <w:spacing w:before="100" w:beforeAutospacing="1" w:after="0" w:line="360" w:lineRule="auto"/>
        <w:jc w:val="both"/>
        <w:rPr>
          <w:rFonts w:asciiTheme="majorHAnsi" w:hAnsiTheme="majorHAnsi"/>
          <w:i/>
          <w:sz w:val="24"/>
          <w:szCs w:val="24"/>
          <w:lang w:val="es-MX"/>
        </w:rPr>
      </w:pPr>
      <w:r w:rsidRPr="003F28FC">
        <w:rPr>
          <w:rFonts w:asciiTheme="majorHAnsi" w:hAnsiTheme="majorHAnsi"/>
          <w:i/>
          <w:sz w:val="24"/>
          <w:szCs w:val="24"/>
          <w:lang w:val="es-MX"/>
        </w:rPr>
        <w:t>b) Determinar la inexistencia de elementos que puedan configurar un presunto perjuicio fiscal.</w:t>
      </w:r>
    </w:p>
    <w:p w:rsidR="003F28FC" w:rsidRDefault="003F28FC" w:rsidP="003F28FC">
      <w:pPr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F28FC">
        <w:rPr>
          <w:rFonts w:asciiTheme="majorHAnsi" w:hAnsiTheme="majorHAnsi"/>
          <w:i/>
          <w:sz w:val="24"/>
          <w:szCs w:val="24"/>
          <w:lang w:val="es-MX"/>
        </w:rPr>
        <w:t xml:space="preserve">c) ratificar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>que la agente MARIA DEL ROSA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>R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IO MILANI registra 19 (Diecinueve) inasistencias NO JUSTIFICADAS por haber omitido acreditar y/o justificar de sus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lastRenderedPageBreak/>
        <w:t xml:space="preserve">ausencias en forma fehaciente en el plazo reglamentario, de las cuales 3 (TRES) días ausentes que no le justificaron (29/09/2017, 04/10/2018 y 23/10/2017) y 16 (DIECISEIS) días de licencias médicas (05/06/2017, 06/06/2017, 07/06/2017, 03/07/2017, 04/07/2017, 05/07/2017, 07/08/2017, 08/08/2017, 09/08/2017, 06/09/2017, 07/09/2017, 9 al 13/10/2017) que no fueron reconocidas por haber omitido acreditar su dolencia en la Dirección de Reconocimientos Médicos de la UBA, por lo que en consecuencia no se le justificaron, </w:t>
      </w:r>
      <w:r w:rsidRPr="003F28FC">
        <w:rPr>
          <w:rFonts w:asciiTheme="majorHAnsi" w:hAnsiTheme="majorHAnsi" w:cs="Arial"/>
          <w:i/>
          <w:sz w:val="24"/>
          <w:szCs w:val="24"/>
        </w:rPr>
        <w:t xml:space="preserve">todo ello en virtud de la calificación realizada en cada oportunidad por la Dirección de Recursos Humanos. </w:t>
      </w:r>
    </w:p>
    <w:p w:rsidR="003F28FC" w:rsidRPr="003F28FC" w:rsidRDefault="003F28FC" w:rsidP="003F28FC">
      <w:pPr>
        <w:spacing w:after="0" w:line="36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3F28FC">
        <w:rPr>
          <w:rFonts w:asciiTheme="majorHAnsi" w:hAnsiTheme="majorHAnsi"/>
          <w:i/>
          <w:sz w:val="24"/>
          <w:szCs w:val="24"/>
          <w:lang w:val="es-MX"/>
        </w:rPr>
        <w:t xml:space="preserve">d) Aplicar a la agente MARIA DEL ROSARIO MILANI (DNI 22.862.904- LEGAJO Nº 124630)  </w:t>
      </w:r>
      <w:r w:rsidRPr="003F28FC">
        <w:rPr>
          <w:rFonts w:asciiTheme="majorHAnsi" w:hAnsiTheme="majorHAnsi" w:cs="Arial Unicode MS"/>
          <w:i/>
          <w:sz w:val="24"/>
          <w:szCs w:val="24"/>
          <w:lang w:val="es-MX"/>
        </w:rPr>
        <w:t xml:space="preserve">la sanción que contempla el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art. 29 inc. B de del C.C.T. para los Docentes preuniversitarios de la UBA -Resolución (CS) Nº 8171/17- </w:t>
      </w:r>
      <w:r w:rsidRPr="003F28FC">
        <w:rPr>
          <w:rFonts w:asciiTheme="majorHAnsi" w:hAnsiTheme="majorHAnsi" w:cs="Arial Unicode MS"/>
          <w:i/>
          <w:sz w:val="24"/>
          <w:szCs w:val="24"/>
          <w:lang w:val="es-MX"/>
        </w:rPr>
        <w:t>de SUSPENSION de</w:t>
      </w:r>
      <w:r w:rsidRPr="003F28FC">
        <w:rPr>
          <w:rFonts w:asciiTheme="majorHAnsi" w:hAnsiTheme="majorHAnsi"/>
          <w:i/>
          <w:color w:val="000000"/>
          <w:sz w:val="24"/>
          <w:szCs w:val="24"/>
          <w:lang w:val="es-MX"/>
        </w:rPr>
        <w:t xml:space="preserve">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>hasta 30 días por su incumplimiento a su deber de asistencia regular y dedicación adecuada a sus tareas y funciones, de cumplir con las normas reglamentarias  sobre acreditación y justificación de ausencias que determinaron no</w:t>
      </w:r>
      <w:r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 justifica</w:t>
      </w:r>
      <w:r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r 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19 días ausentes desde el mes de febrero de 2017 a octubre de 2017, deberes que establece el art. 25 inc. A) y C) del C.C.T. para los Docentes Preuniversitarios de la UBA -Resolución (CS) Nº 8171/17 con el atenuante que su Superior mantiene una muy buena calificación de sus tareas en la Institución (fs. 49/50. </w:t>
      </w:r>
    </w:p>
    <w:p w:rsidR="003F28FC" w:rsidRPr="003F28FC" w:rsidRDefault="003F28FC" w:rsidP="003F28FC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val="es-MX"/>
        </w:rPr>
      </w:pP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>e) Instruir al Departamento de Liquidaciones y a la Dirección de Recursos Humanos la verificación del descuento de la totalidad de los días ausentes que fueron registrados a la sumariada en el  periodo investigado (febrero de 2017 al octubre de 2017).-</w:t>
      </w:r>
    </w:p>
    <w:p w:rsidR="003F28FC" w:rsidRPr="003F28FC" w:rsidRDefault="003F28FC" w:rsidP="003F28FC">
      <w:pPr>
        <w:spacing w:after="0" w:line="36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val="es-MX"/>
        </w:rPr>
      </w:pP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>f) Instruir a los  Jefes Departamentales dejar constancias en las planillas de control de asistencia de los agentes si han recibido pedido de ausencias reglamentarias por escrito y</w:t>
      </w:r>
      <w:r w:rsidRPr="003F28FC">
        <w:rPr>
          <w:rFonts w:asciiTheme="majorHAnsi" w:eastAsia="Times New Roman" w:hAnsiTheme="majorHAnsi" w:cs="Times New Roman"/>
          <w:i/>
          <w:sz w:val="24"/>
          <w:szCs w:val="24"/>
          <w:lang w:val="es-MX"/>
        </w:rPr>
        <w:t xml:space="preserve"> en el plazo reglamentario.”</w:t>
      </w:r>
    </w:p>
    <w:p w:rsidR="003F28FC" w:rsidRDefault="003F28FC" w:rsidP="001D38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E1928" w:rsidRPr="00195F73" w:rsidRDefault="00195F73" w:rsidP="001D38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 w:rsidR="008F3F8B">
        <w:rPr>
          <w:rFonts w:ascii="Arial" w:hAnsi="Arial" w:cs="Arial"/>
          <w:sz w:val="24"/>
          <w:szCs w:val="24"/>
        </w:rPr>
        <w:t>- Se elevan las presentes con 102</w:t>
      </w:r>
      <w:r>
        <w:rPr>
          <w:rFonts w:ascii="Arial" w:hAnsi="Arial" w:cs="Arial"/>
          <w:sz w:val="24"/>
          <w:szCs w:val="24"/>
        </w:rPr>
        <w:t xml:space="preserve"> fojas y </w:t>
      </w:r>
      <w:r w:rsidR="008F3F8B">
        <w:rPr>
          <w:rFonts w:ascii="Arial" w:hAnsi="Arial" w:cs="Arial"/>
          <w:sz w:val="24"/>
          <w:szCs w:val="24"/>
        </w:rPr>
        <w:t>un (1) ANEXO</w:t>
      </w:r>
      <w:r>
        <w:rPr>
          <w:rFonts w:ascii="Arial" w:hAnsi="Arial" w:cs="Arial"/>
          <w:sz w:val="24"/>
          <w:szCs w:val="24"/>
        </w:rPr>
        <w:t xml:space="preserve"> I </w:t>
      </w:r>
      <w:r w:rsidR="008F3F8B">
        <w:rPr>
          <w:rFonts w:ascii="Arial" w:hAnsi="Arial" w:cs="Arial"/>
          <w:sz w:val="24"/>
          <w:szCs w:val="24"/>
        </w:rPr>
        <w:t xml:space="preserve">para su </w:t>
      </w:r>
      <w:r>
        <w:rPr>
          <w:rFonts w:ascii="Arial" w:hAnsi="Arial" w:cs="Arial"/>
          <w:sz w:val="24"/>
          <w:szCs w:val="24"/>
        </w:rPr>
        <w:t>conocimiento y posterior giro al Departamento de Legales para la intervención de su competencia (art. 122 Decreto 467/99)</w:t>
      </w:r>
      <w:r w:rsidR="001D381E">
        <w:rPr>
          <w:rFonts w:ascii="Arial" w:hAnsi="Arial" w:cs="Arial"/>
          <w:sz w:val="24"/>
          <w:szCs w:val="24"/>
        </w:rPr>
        <w:t xml:space="preserve"> a los efectos del dictado del </w:t>
      </w:r>
      <w:r w:rsidR="002E1928" w:rsidRPr="00195F73">
        <w:rPr>
          <w:rFonts w:ascii="Arial" w:hAnsi="Arial" w:cs="Arial"/>
          <w:sz w:val="24"/>
          <w:szCs w:val="24"/>
        </w:rPr>
        <w:t xml:space="preserve">Acto resolutivo del presente sumario. </w:t>
      </w:r>
    </w:p>
    <w:p w:rsidR="00A36BAE" w:rsidRDefault="00A36BAE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1D381E" w:rsidRDefault="001D381E" w:rsidP="00785EBF">
      <w:pPr>
        <w:spacing w:after="0" w:line="360" w:lineRule="auto"/>
        <w:jc w:val="both"/>
        <w:rPr>
          <w:rFonts w:ascii="Tunga" w:hAnsi="Tunga" w:cs="Tunga"/>
          <w:sz w:val="24"/>
          <w:szCs w:val="24"/>
        </w:rPr>
      </w:pPr>
    </w:p>
    <w:p w:rsidR="00E6239A" w:rsidRDefault="00785EBF" w:rsidP="005439BB">
      <w:pPr>
        <w:spacing w:after="0" w:line="360" w:lineRule="auto"/>
        <w:jc w:val="both"/>
      </w:pP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</w:r>
      <w:r>
        <w:rPr>
          <w:rFonts w:ascii="Tunga" w:hAnsi="Tunga" w:cs="Tunga"/>
          <w:sz w:val="24"/>
          <w:szCs w:val="24"/>
        </w:rPr>
        <w:tab/>
        <w:t xml:space="preserve">Instructora Sumariante Res. </w:t>
      </w:r>
      <w:r w:rsidR="008F3F8B">
        <w:rPr>
          <w:rFonts w:ascii="Tunga" w:hAnsi="Tunga" w:cs="Tunga"/>
          <w:sz w:val="24"/>
          <w:szCs w:val="24"/>
        </w:rPr>
        <w:t>484</w:t>
      </w:r>
      <w:r w:rsidR="001D381E">
        <w:rPr>
          <w:rFonts w:ascii="Tunga" w:hAnsi="Tunga" w:cs="Tunga"/>
          <w:sz w:val="24"/>
          <w:szCs w:val="24"/>
        </w:rPr>
        <w:t>/18</w:t>
      </w:r>
    </w:p>
    <w:sectPr w:rsidR="00E6239A" w:rsidSect="00B93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E0" w:rsidRDefault="00DB57E0" w:rsidP="0033638A">
      <w:pPr>
        <w:spacing w:after="0" w:line="240" w:lineRule="auto"/>
      </w:pPr>
      <w:r>
        <w:separator/>
      </w:r>
    </w:p>
  </w:endnote>
  <w:endnote w:type="continuationSeparator" w:id="0">
    <w:p w:rsidR="00DB57E0" w:rsidRDefault="00DB57E0" w:rsidP="0033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E0" w:rsidRDefault="00DB57E0" w:rsidP="0033638A">
      <w:pPr>
        <w:spacing w:after="0" w:line="240" w:lineRule="auto"/>
      </w:pPr>
      <w:r>
        <w:separator/>
      </w:r>
    </w:p>
  </w:footnote>
  <w:footnote w:type="continuationSeparator" w:id="0">
    <w:p w:rsidR="00DB57E0" w:rsidRDefault="00DB57E0" w:rsidP="0033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508B0"/>
    <w:multiLevelType w:val="hybridMultilevel"/>
    <w:tmpl w:val="9CC0DD5C"/>
    <w:lvl w:ilvl="0" w:tplc="CBC622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8A"/>
    <w:rsid w:val="000230FD"/>
    <w:rsid w:val="00032B93"/>
    <w:rsid w:val="000622BF"/>
    <w:rsid w:val="00082B81"/>
    <w:rsid w:val="0009158A"/>
    <w:rsid w:val="000A6C5B"/>
    <w:rsid w:val="000D2895"/>
    <w:rsid w:val="00120B88"/>
    <w:rsid w:val="0013131E"/>
    <w:rsid w:val="00152894"/>
    <w:rsid w:val="00186ABB"/>
    <w:rsid w:val="00193B9A"/>
    <w:rsid w:val="00195F73"/>
    <w:rsid w:val="001B668E"/>
    <w:rsid w:val="001D381E"/>
    <w:rsid w:val="001D47FC"/>
    <w:rsid w:val="001D7E5A"/>
    <w:rsid w:val="001E415A"/>
    <w:rsid w:val="002344CE"/>
    <w:rsid w:val="0027202F"/>
    <w:rsid w:val="0027212C"/>
    <w:rsid w:val="00296210"/>
    <w:rsid w:val="002A32EB"/>
    <w:rsid w:val="002E04B4"/>
    <w:rsid w:val="002E1928"/>
    <w:rsid w:val="00332B45"/>
    <w:rsid w:val="0033595E"/>
    <w:rsid w:val="0033638A"/>
    <w:rsid w:val="00345446"/>
    <w:rsid w:val="003A7FE3"/>
    <w:rsid w:val="003D53FD"/>
    <w:rsid w:val="003E6214"/>
    <w:rsid w:val="003F28FC"/>
    <w:rsid w:val="003F4A72"/>
    <w:rsid w:val="00464DCE"/>
    <w:rsid w:val="004E6360"/>
    <w:rsid w:val="004E6607"/>
    <w:rsid w:val="00503A21"/>
    <w:rsid w:val="00517B4D"/>
    <w:rsid w:val="0052537B"/>
    <w:rsid w:val="00534745"/>
    <w:rsid w:val="005439BB"/>
    <w:rsid w:val="00592FDD"/>
    <w:rsid w:val="005B1545"/>
    <w:rsid w:val="005D04BF"/>
    <w:rsid w:val="005F02E4"/>
    <w:rsid w:val="00631E1B"/>
    <w:rsid w:val="00656A5A"/>
    <w:rsid w:val="00662227"/>
    <w:rsid w:val="00664831"/>
    <w:rsid w:val="006A6C0A"/>
    <w:rsid w:val="006B6170"/>
    <w:rsid w:val="006C1EBF"/>
    <w:rsid w:val="006D7627"/>
    <w:rsid w:val="006E18DD"/>
    <w:rsid w:val="006E1E77"/>
    <w:rsid w:val="00704470"/>
    <w:rsid w:val="00715111"/>
    <w:rsid w:val="00743D07"/>
    <w:rsid w:val="00785EBF"/>
    <w:rsid w:val="00790387"/>
    <w:rsid w:val="007B504F"/>
    <w:rsid w:val="007C272C"/>
    <w:rsid w:val="007F243B"/>
    <w:rsid w:val="00842C6B"/>
    <w:rsid w:val="00844654"/>
    <w:rsid w:val="00866916"/>
    <w:rsid w:val="008A6557"/>
    <w:rsid w:val="008D4A50"/>
    <w:rsid w:val="008F0345"/>
    <w:rsid w:val="008F3F8B"/>
    <w:rsid w:val="009054F1"/>
    <w:rsid w:val="00976A51"/>
    <w:rsid w:val="00994E14"/>
    <w:rsid w:val="009A55FD"/>
    <w:rsid w:val="009B2EB8"/>
    <w:rsid w:val="00A2037D"/>
    <w:rsid w:val="00A312E9"/>
    <w:rsid w:val="00A3406F"/>
    <w:rsid w:val="00A36BAE"/>
    <w:rsid w:val="00A92DED"/>
    <w:rsid w:val="00AB22EA"/>
    <w:rsid w:val="00AE645A"/>
    <w:rsid w:val="00AF0AC4"/>
    <w:rsid w:val="00B01A92"/>
    <w:rsid w:val="00B42789"/>
    <w:rsid w:val="00B71FB9"/>
    <w:rsid w:val="00B9255E"/>
    <w:rsid w:val="00B93416"/>
    <w:rsid w:val="00BA033B"/>
    <w:rsid w:val="00BB0CFC"/>
    <w:rsid w:val="00BB113E"/>
    <w:rsid w:val="00BE118B"/>
    <w:rsid w:val="00BE563B"/>
    <w:rsid w:val="00BF0F29"/>
    <w:rsid w:val="00BF47D4"/>
    <w:rsid w:val="00C457F8"/>
    <w:rsid w:val="00C80E12"/>
    <w:rsid w:val="00C832C1"/>
    <w:rsid w:val="00C96173"/>
    <w:rsid w:val="00CA2461"/>
    <w:rsid w:val="00CB2EA2"/>
    <w:rsid w:val="00CE3AAF"/>
    <w:rsid w:val="00CF549F"/>
    <w:rsid w:val="00D049B2"/>
    <w:rsid w:val="00D47858"/>
    <w:rsid w:val="00D5577D"/>
    <w:rsid w:val="00D6517A"/>
    <w:rsid w:val="00D91CD5"/>
    <w:rsid w:val="00DB57E0"/>
    <w:rsid w:val="00DD35D3"/>
    <w:rsid w:val="00DE2D4F"/>
    <w:rsid w:val="00E37D32"/>
    <w:rsid w:val="00E6239A"/>
    <w:rsid w:val="00E70469"/>
    <w:rsid w:val="00E73808"/>
    <w:rsid w:val="00E86898"/>
    <w:rsid w:val="00EA08C6"/>
    <w:rsid w:val="00EE3A3D"/>
    <w:rsid w:val="00EF3275"/>
    <w:rsid w:val="00F27162"/>
    <w:rsid w:val="00F4760B"/>
    <w:rsid w:val="00F50F9D"/>
    <w:rsid w:val="00F53CD3"/>
    <w:rsid w:val="00F6250E"/>
    <w:rsid w:val="00F62F34"/>
    <w:rsid w:val="00F82F02"/>
    <w:rsid w:val="00FA4CBA"/>
    <w:rsid w:val="00FC0A6F"/>
    <w:rsid w:val="00FD7EE0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431C8-902A-4BD8-A5FD-3767DC2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38A"/>
  </w:style>
  <w:style w:type="paragraph" w:styleId="Piedepgina">
    <w:name w:val="footer"/>
    <w:basedOn w:val="Normal"/>
    <w:link w:val="PiedepginaCar"/>
    <w:uiPriority w:val="99"/>
    <w:semiHidden/>
    <w:unhideWhenUsed/>
    <w:rsid w:val="00336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38A"/>
  </w:style>
  <w:style w:type="paragraph" w:styleId="NormalWeb">
    <w:name w:val="Normal (Web)"/>
    <w:basedOn w:val="Normal"/>
    <w:uiPriority w:val="99"/>
    <w:unhideWhenUsed/>
    <w:rsid w:val="009B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31">
    <w:name w:val="estilo31"/>
    <w:basedOn w:val="Fuentedeprrafopredeter"/>
    <w:rsid w:val="009B2EB8"/>
  </w:style>
  <w:style w:type="character" w:customStyle="1" w:styleId="estilo11">
    <w:name w:val="estilo11"/>
    <w:basedOn w:val="Fuentedeprrafopredeter"/>
    <w:rsid w:val="009B2EB8"/>
  </w:style>
  <w:style w:type="character" w:customStyle="1" w:styleId="apple-converted-space">
    <w:name w:val="apple-converted-space"/>
    <w:basedOn w:val="Fuentedeprrafopredeter"/>
    <w:rsid w:val="009B2EB8"/>
  </w:style>
  <w:style w:type="character" w:styleId="nfasis">
    <w:name w:val="Emphasis"/>
    <w:basedOn w:val="Fuentedeprrafopredeter"/>
    <w:uiPriority w:val="20"/>
    <w:qFormat/>
    <w:rsid w:val="009B2EB8"/>
    <w:rPr>
      <w:i/>
      <w:iCs/>
    </w:rPr>
  </w:style>
  <w:style w:type="character" w:styleId="Textoennegrita">
    <w:name w:val="Strong"/>
    <w:basedOn w:val="Fuentedeprrafopredeter"/>
    <w:uiPriority w:val="22"/>
    <w:qFormat/>
    <w:rsid w:val="009B2EB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B2EB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704470"/>
    <w:pPr>
      <w:suppressAutoHyphens/>
      <w:spacing w:after="0" w:line="360" w:lineRule="auto"/>
      <w:jc w:val="both"/>
    </w:pPr>
    <w:rPr>
      <w:rFonts w:ascii="Book Antiqua" w:eastAsia="Times New Roman" w:hAnsi="Book Antiqua" w:cs="Arial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04470"/>
    <w:rPr>
      <w:rFonts w:ascii="Book Antiqua" w:eastAsia="Times New Roman" w:hAnsi="Book Antiqua" w:cs="Arial"/>
      <w:sz w:val="24"/>
      <w:szCs w:val="24"/>
      <w:lang w:eastAsia="ar-SA"/>
    </w:rPr>
  </w:style>
  <w:style w:type="paragraph" w:customStyle="1" w:styleId="Textoindependiente21">
    <w:name w:val="Texto independiente 21"/>
    <w:basedOn w:val="Normal"/>
    <w:rsid w:val="00704470"/>
    <w:pPr>
      <w:suppressAutoHyphens/>
      <w:spacing w:after="0" w:line="240" w:lineRule="auto"/>
      <w:jc w:val="both"/>
    </w:pPr>
    <w:rPr>
      <w:rFonts w:ascii="Book Antiqua" w:eastAsia="Times New Roman" w:hAnsi="Book Antiqua" w:cs="Arial"/>
      <w:b/>
      <w:sz w:val="28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elopez</dc:creator>
  <cp:keywords/>
  <dc:description/>
  <cp:lastModifiedBy>Lopez, Elisabeth</cp:lastModifiedBy>
  <cp:revision>4</cp:revision>
  <cp:lastPrinted>2018-05-15T20:45:00Z</cp:lastPrinted>
  <dcterms:created xsi:type="dcterms:W3CDTF">2018-05-15T19:48:00Z</dcterms:created>
  <dcterms:modified xsi:type="dcterms:W3CDTF">2018-05-15T20:46:00Z</dcterms:modified>
</cp:coreProperties>
</file>