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6D" w:rsidRDefault="0019776D" w:rsidP="007811E1">
      <w:pPr>
        <w:rPr>
          <w:b/>
        </w:rPr>
      </w:pPr>
      <w:r>
        <w:rPr>
          <w:b/>
        </w:rPr>
        <w:t>Legajo 94.577 – ANDANA, MARIA OFELIA</w:t>
      </w:r>
    </w:p>
    <w:p w:rsidR="0019776D" w:rsidRDefault="0019776D" w:rsidP="007811E1">
      <w:pPr>
        <w:rPr>
          <w:b/>
        </w:rPr>
      </w:pPr>
      <w:r>
        <w:rPr>
          <w:b/>
        </w:rPr>
        <w:t>SERVICIOS GENERALES</w:t>
      </w:r>
    </w:p>
    <w:p w:rsidR="0019776D" w:rsidRDefault="0019776D" w:rsidP="007811E1">
      <w:pPr>
        <w:rPr>
          <w:b/>
        </w:rPr>
      </w:pPr>
      <w:r>
        <w:rPr>
          <w:b/>
        </w:rPr>
        <w:t>NAC. 28/2/59</w:t>
      </w:r>
    </w:p>
    <w:p w:rsidR="007811E1" w:rsidRPr="0019776D" w:rsidRDefault="007811E1" w:rsidP="007811E1">
      <w:pPr>
        <w:rPr>
          <w:b/>
        </w:rPr>
      </w:pPr>
      <w:r w:rsidRPr="0019776D">
        <w:rPr>
          <w:b/>
        </w:rPr>
        <w:t>a).- A RRHH para que emita informe respecto de la agente:</w:t>
      </w:r>
    </w:p>
    <w:p w:rsidR="00D1400E" w:rsidRDefault="007811E1">
      <w:r>
        <w:t xml:space="preserve">1.- fecha de inicio de la </w:t>
      </w:r>
      <w:r w:rsidR="00D1400E">
        <w:t>licencia extraordinaria que establece el art. 93 del Decreto 366/06 y CCT docente preuniversitario de la UBA por la dolencia que padece.</w:t>
      </w:r>
    </w:p>
    <w:p w:rsidR="007811E1" w:rsidRDefault="00D1400E">
      <w:r>
        <w:t xml:space="preserve">2.- la fecha de </w:t>
      </w:r>
      <w:r w:rsidR="007811E1">
        <w:t xml:space="preserve">vencimiento </w:t>
      </w:r>
      <w:r>
        <w:t xml:space="preserve"> de la licencia extraordinaria con percepción de haberes al 50 % según la normativa indicada.</w:t>
      </w:r>
    </w:p>
    <w:p w:rsidR="00D1400E" w:rsidRDefault="00D1400E" w:rsidP="00D1400E">
      <w:r>
        <w:t xml:space="preserve">3.-  </w:t>
      </w:r>
      <w:r>
        <w:t xml:space="preserve">la fecha de vencimiento  de la licencia extraordinaria </w:t>
      </w:r>
      <w:r>
        <w:t xml:space="preserve">sin </w:t>
      </w:r>
      <w:r>
        <w:t xml:space="preserve">percepción </w:t>
      </w:r>
      <w:r>
        <w:t xml:space="preserve">de haberes </w:t>
      </w:r>
      <w:r>
        <w:t>según la normativa indicada.</w:t>
      </w:r>
    </w:p>
    <w:p w:rsidR="00D1400E" w:rsidRDefault="00D1400E" w:rsidP="00D1400E">
      <w:r>
        <w:t xml:space="preserve">4.- adjunte dictamen de la junta médica y/o certificación de Medicina Laboral de la UBA respecto de la afección o lesión, la posibilidad de recuperación y, en su caso, el periodo estimado de inhabilitación para el trabajo. </w:t>
      </w:r>
    </w:p>
    <w:p w:rsidR="00D1400E" w:rsidRDefault="00D1400E" w:rsidP="00D1400E">
      <w:r>
        <w:t>5.- situación que reviste la agente.</w:t>
      </w:r>
    </w:p>
    <w:p w:rsidR="0019776D" w:rsidRDefault="0019776D" w:rsidP="00D1400E">
      <w:r>
        <w:t>6.- si se encuentra jubilada.</w:t>
      </w:r>
    </w:p>
    <w:p w:rsidR="00EA5A46" w:rsidRDefault="00EA5A46" w:rsidP="00D1400E">
      <w:r>
        <w:t xml:space="preserve">7.- adjunte los últimos dos módulos de asistencia de la agente efectuados a la agente.- </w:t>
      </w:r>
    </w:p>
    <w:p w:rsidR="0019776D" w:rsidRDefault="0019776D" w:rsidP="00D1400E"/>
    <w:p w:rsidR="00D1400E" w:rsidRPr="0019776D" w:rsidRDefault="00D1400E">
      <w:pPr>
        <w:rPr>
          <w:b/>
        </w:rPr>
      </w:pPr>
      <w:r w:rsidRPr="0019776D">
        <w:rPr>
          <w:b/>
        </w:rPr>
        <w:t>b) A Coordinación Medica de la UBA –Hospital de Clínicas</w:t>
      </w:r>
    </w:p>
    <w:p w:rsidR="00D1400E" w:rsidRDefault="00D1400E" w:rsidP="00D1400E">
      <w:r>
        <w:t>1.- fecha de inicio de la licencia extraordinaria que establece el art. 93 del Decreto 366/06 y CCT docente preuniversitario de la UBA por la dolencia que padece.</w:t>
      </w:r>
    </w:p>
    <w:p w:rsidR="00D1400E" w:rsidRDefault="00D1400E" w:rsidP="00D1400E">
      <w:r>
        <w:t>2.- la fecha de vencimiento  de la licencia extraordinaria con percepción de haberes al 50 % según la normativa indicada.</w:t>
      </w:r>
    </w:p>
    <w:p w:rsidR="00D1400E" w:rsidRDefault="00D1400E" w:rsidP="00D1400E">
      <w:r>
        <w:t>3.-  la fecha de vencimiento  de la licencia extraordinaria sin percepción de haberes según la normativa indicada.</w:t>
      </w:r>
    </w:p>
    <w:p w:rsidR="00D1400E" w:rsidRDefault="00D1400E" w:rsidP="00D1400E">
      <w:r>
        <w:t>4.- adjunte</w:t>
      </w:r>
      <w:r w:rsidR="0019776D">
        <w:t xml:space="preserve"> copia certificada de</w:t>
      </w:r>
      <w:r>
        <w:t xml:space="preserve"> dictamen de la junta médica y/o certificación de </w:t>
      </w:r>
      <w:r w:rsidR="0019776D">
        <w:t xml:space="preserve">expedida sobre </w:t>
      </w:r>
      <w:r>
        <w:t xml:space="preserve">la afección o lesión, la posibilidad de recuperación y, en su caso, el periodo estimado de inhabilitación para el trabajo. </w:t>
      </w:r>
    </w:p>
    <w:p w:rsidR="00D1400E" w:rsidRDefault="00D1400E" w:rsidP="00D1400E">
      <w:r>
        <w:t xml:space="preserve">5.- </w:t>
      </w:r>
      <w:r w:rsidR="0019776D">
        <w:t>fecha de la última justificación medica presentada por la agente.-</w:t>
      </w:r>
    </w:p>
    <w:p w:rsidR="00D1400E" w:rsidRDefault="00D1400E"/>
    <w:p w:rsidR="007811E1" w:rsidRPr="0019776D" w:rsidRDefault="007811E1">
      <w:pPr>
        <w:rPr>
          <w:b/>
        </w:rPr>
      </w:pPr>
      <w:r w:rsidRPr="0019776D">
        <w:rPr>
          <w:b/>
        </w:rPr>
        <w:t>c) A Mesa de Entradas:</w:t>
      </w:r>
    </w:p>
    <w:p w:rsidR="007811E1" w:rsidRDefault="007811E1">
      <w:proofErr w:type="gramStart"/>
      <w:r>
        <w:t>búsqueda</w:t>
      </w:r>
      <w:proofErr w:type="gramEnd"/>
      <w:r>
        <w:t xml:space="preserve"> y giro a la Rectoría con la documental </w:t>
      </w:r>
      <w:proofErr w:type="spellStart"/>
      <w:r>
        <w:t>respaldatoria</w:t>
      </w:r>
      <w:proofErr w:type="spellEnd"/>
      <w:r>
        <w:t xml:space="preserve"> de todo el seguimiento de transferencias de las siguientes actuaciones:</w:t>
      </w:r>
    </w:p>
    <w:p w:rsidR="007811E1" w:rsidRDefault="007811E1" w:rsidP="007811E1">
      <w:pPr>
        <w:pStyle w:val="Prrafodelista"/>
        <w:numPr>
          <w:ilvl w:val="0"/>
          <w:numId w:val="1"/>
        </w:numPr>
      </w:pPr>
      <w:r>
        <w:t>TRI UBA 114485/2015</w:t>
      </w:r>
    </w:p>
    <w:p w:rsidR="007811E1" w:rsidRDefault="007811E1" w:rsidP="007811E1">
      <w:pPr>
        <w:pStyle w:val="Prrafodelista"/>
        <w:numPr>
          <w:ilvl w:val="0"/>
          <w:numId w:val="1"/>
        </w:numPr>
      </w:pPr>
      <w:r>
        <w:t>EXPEDIENTE 56264/2014</w:t>
      </w:r>
    </w:p>
    <w:p w:rsidR="007811E1" w:rsidRDefault="007811E1" w:rsidP="007811E1">
      <w:pPr>
        <w:pStyle w:val="Prrafodelista"/>
        <w:numPr>
          <w:ilvl w:val="0"/>
          <w:numId w:val="1"/>
        </w:numPr>
      </w:pPr>
      <w:r>
        <w:t>EXPEDIENTE 28694/2014</w:t>
      </w:r>
      <w:r>
        <w:tab/>
      </w:r>
      <w:bookmarkStart w:id="0" w:name="_GoBack"/>
      <w:bookmarkEnd w:id="0"/>
    </w:p>
    <w:sectPr w:rsidR="0078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07C"/>
    <w:multiLevelType w:val="hybridMultilevel"/>
    <w:tmpl w:val="02BADD0C"/>
    <w:lvl w:ilvl="0" w:tplc="B03223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C301D"/>
    <w:multiLevelType w:val="hybridMultilevel"/>
    <w:tmpl w:val="2CE6ED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1"/>
    <w:rsid w:val="00042F0A"/>
    <w:rsid w:val="0019776D"/>
    <w:rsid w:val="007811E1"/>
    <w:rsid w:val="00D1400E"/>
    <w:rsid w:val="00EA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263D-1014-4CAD-9468-D6D0ADD4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dcterms:created xsi:type="dcterms:W3CDTF">2018-09-26T15:49:00Z</dcterms:created>
  <dcterms:modified xsi:type="dcterms:W3CDTF">2018-09-26T16:30:00Z</dcterms:modified>
</cp:coreProperties>
</file>